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DA" w:rsidRPr="00757089" w:rsidRDefault="00620EDA" w:rsidP="004A2CAC">
      <w:pPr>
        <w:spacing w:after="0" w:line="240" w:lineRule="auto"/>
        <w:jc w:val="center"/>
        <w:rPr>
          <w:b/>
          <w:sz w:val="24"/>
          <w:szCs w:val="24"/>
        </w:rPr>
      </w:pPr>
      <w:r w:rsidRPr="00757089">
        <w:rPr>
          <w:b/>
          <w:sz w:val="24"/>
          <w:szCs w:val="24"/>
        </w:rPr>
        <w:t>I sondaggi per il referendum scozzese: giusti e sbagliati, contemporaneamente</w:t>
      </w:r>
    </w:p>
    <w:p w:rsidR="00620EDA" w:rsidRDefault="00620EDA" w:rsidP="00757089">
      <w:pPr>
        <w:spacing w:after="0" w:line="240" w:lineRule="auto"/>
        <w:rPr>
          <w:sz w:val="24"/>
          <w:szCs w:val="24"/>
        </w:rPr>
      </w:pPr>
    </w:p>
    <w:p w:rsidR="004A2CAC" w:rsidRPr="00290565" w:rsidRDefault="004A2CAC" w:rsidP="004A2CAC">
      <w:pPr>
        <w:shd w:val="clear" w:color="auto" w:fill="FFFFFF"/>
        <w:spacing w:line="330" w:lineRule="atLeast"/>
        <w:rPr>
          <w:rFonts w:ascii="Garamond" w:hAnsi="Garamond"/>
          <w:color w:val="303030"/>
          <w:spacing w:val="4"/>
          <w:sz w:val="23"/>
          <w:szCs w:val="23"/>
        </w:rPr>
      </w:pPr>
      <w:r w:rsidRPr="00290565">
        <w:rPr>
          <w:rFonts w:ascii="Garamond" w:hAnsi="Garamond"/>
          <w:color w:val="303030"/>
          <w:spacing w:val="4"/>
          <w:sz w:val="23"/>
          <w:szCs w:val="23"/>
        </w:rPr>
        <w:t>Parole chiave: </w:t>
      </w:r>
    </w:p>
    <w:p w:rsidR="004A2CAC" w:rsidRPr="00290565" w:rsidRDefault="004A2CAC" w:rsidP="004A2CAC">
      <w:pPr>
        <w:shd w:val="clear" w:color="auto" w:fill="FFFFFF"/>
        <w:spacing w:line="330" w:lineRule="atLeast"/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</w:pPr>
      <w:hyperlink r:id="rId6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 xml:space="preserve">elezionI 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/ </w:t>
      </w:r>
      <w:hyperlink r:id="rId7" w:history="1"/>
      <w:hyperlink r:id="rId8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partiti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9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sondaggi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10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previsioni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11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sondaggi pre-elettorali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12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STATISTICA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13" w:history="1">
        <w:r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scozia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/ </w:t>
      </w:r>
      <w:hyperlink r:id="rId14" w:history="1">
        <w:r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referendum</w:t>
        </w:r>
      </w:hyperlink>
    </w:p>
    <w:p w:rsidR="004A2CAC" w:rsidRPr="00290565" w:rsidRDefault="004A2CAC" w:rsidP="004A2CAC">
      <w:pPr>
        <w:shd w:val="clear" w:color="auto" w:fill="FFFFFF"/>
        <w:spacing w:line="330" w:lineRule="atLeast"/>
        <w:rPr>
          <w:rFonts w:ascii="Garamond" w:hAnsi="Garamond"/>
          <w:color w:val="303030"/>
          <w:spacing w:val="4"/>
          <w:sz w:val="23"/>
          <w:szCs w:val="23"/>
        </w:rPr>
      </w:pPr>
      <w:r w:rsidRPr="00290565">
        <w:rPr>
          <w:rFonts w:ascii="Garamond" w:hAnsi="Garamond"/>
          <w:color w:val="303030"/>
          <w:spacing w:val="4"/>
          <w:sz w:val="23"/>
          <w:szCs w:val="23"/>
        </w:rPr>
        <w:t>Argomenti: </w:t>
      </w:r>
    </w:p>
    <w:p w:rsidR="004A2CAC" w:rsidRPr="00290565" w:rsidRDefault="004A2CAC" w:rsidP="004A2CAC">
      <w:pPr>
        <w:shd w:val="clear" w:color="auto" w:fill="FFFFFF"/>
        <w:spacing w:line="330" w:lineRule="atLeast"/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</w:pPr>
      <w:hyperlink r:id="rId15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Società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16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elezioni</w:t>
        </w:r>
      </w:hyperlink>
      <w:r w:rsidRPr="00290565">
        <w:rPr>
          <w:rFonts w:ascii="Garamond" w:hAnsi="Garamond"/>
          <w:b/>
          <w:bCs/>
          <w:caps/>
          <w:color w:val="A5A5A5"/>
          <w:spacing w:val="4"/>
          <w:sz w:val="23"/>
          <w:szCs w:val="23"/>
        </w:rPr>
        <w:t xml:space="preserve"> / </w:t>
      </w:r>
      <w:hyperlink r:id="rId17" w:history="1">
        <w:r w:rsidRPr="00290565">
          <w:rPr>
            <w:rStyle w:val="Collegamentoipertestuale"/>
            <w:rFonts w:ascii="Garamond" w:hAnsi="Garamond"/>
            <w:caps/>
            <w:spacing w:val="4"/>
            <w:sz w:val="23"/>
            <w:szCs w:val="23"/>
          </w:rPr>
          <w:t>scienza</w:t>
        </w:r>
      </w:hyperlink>
    </w:p>
    <w:p w:rsidR="004A2CAC" w:rsidRPr="00757089" w:rsidRDefault="004A2CAC" w:rsidP="00757089">
      <w:pPr>
        <w:spacing w:after="0" w:line="240" w:lineRule="auto"/>
        <w:rPr>
          <w:sz w:val="24"/>
          <w:szCs w:val="24"/>
        </w:rPr>
      </w:pPr>
    </w:p>
    <w:p w:rsidR="00332197" w:rsidRPr="00757089" w:rsidRDefault="00620EDA" w:rsidP="00757089">
      <w:pPr>
        <w:spacing w:after="0" w:line="240" w:lineRule="auto"/>
        <w:rPr>
          <w:sz w:val="24"/>
          <w:szCs w:val="24"/>
        </w:rPr>
      </w:pPr>
      <w:r w:rsidRPr="00757089">
        <w:rPr>
          <w:sz w:val="24"/>
          <w:szCs w:val="24"/>
        </w:rPr>
        <w:t xml:space="preserve">A un </w:t>
      </w:r>
      <w:r w:rsidR="00B6541E">
        <w:rPr>
          <w:sz w:val="24"/>
          <w:szCs w:val="24"/>
        </w:rPr>
        <w:t xml:space="preserve">solo </w:t>
      </w:r>
      <w:r w:rsidRPr="00757089">
        <w:rPr>
          <w:sz w:val="24"/>
          <w:szCs w:val="24"/>
        </w:rPr>
        <w:t xml:space="preserve">giorno dal voto del referendum sull’indipendenza della Scozia, sono stati diffusi tre sondaggi. Tutti e tre </w:t>
      </w:r>
      <w:r w:rsidR="00332197" w:rsidRPr="00757089">
        <w:rPr>
          <w:sz w:val="24"/>
          <w:szCs w:val="24"/>
        </w:rPr>
        <w:t>hanno pre</w:t>
      </w:r>
      <w:r w:rsidR="00F435F3">
        <w:rPr>
          <w:sz w:val="24"/>
          <w:szCs w:val="24"/>
        </w:rPr>
        <w:t>visto</w:t>
      </w:r>
      <w:r w:rsidR="00332197" w:rsidRPr="00757089">
        <w:rPr>
          <w:sz w:val="24"/>
          <w:szCs w:val="24"/>
        </w:rPr>
        <w:t xml:space="preserve"> </w:t>
      </w:r>
      <w:r w:rsidRPr="00757089">
        <w:rPr>
          <w:sz w:val="24"/>
          <w:szCs w:val="24"/>
        </w:rPr>
        <w:t>la vittoria dei “no” (come è effettivamente avvenuto):</w:t>
      </w:r>
      <w:r w:rsidR="00757089">
        <w:rPr>
          <w:sz w:val="24"/>
          <w:szCs w:val="24"/>
        </w:rPr>
        <w:t xml:space="preserve"> l’istituto</w:t>
      </w:r>
      <w:r w:rsidRPr="00757089">
        <w:rPr>
          <w:sz w:val="24"/>
          <w:szCs w:val="24"/>
        </w:rPr>
        <w:t xml:space="preserve"> </w:t>
      </w:r>
      <w:r w:rsidRPr="00757089">
        <w:rPr>
          <w:i/>
          <w:sz w:val="24"/>
          <w:szCs w:val="24"/>
        </w:rPr>
        <w:t>Icm</w:t>
      </w:r>
      <w:r w:rsidRPr="00757089">
        <w:rPr>
          <w:sz w:val="24"/>
          <w:szCs w:val="24"/>
        </w:rPr>
        <w:t xml:space="preserve"> per </w:t>
      </w:r>
      <w:r w:rsidR="00757089">
        <w:rPr>
          <w:sz w:val="24"/>
          <w:szCs w:val="24"/>
        </w:rPr>
        <w:t xml:space="preserve">il quotidiano </w:t>
      </w:r>
      <w:r w:rsidRPr="00757089">
        <w:rPr>
          <w:i/>
          <w:sz w:val="24"/>
          <w:szCs w:val="24"/>
        </w:rPr>
        <w:t>Scotsman</w:t>
      </w:r>
      <w:r w:rsidR="00B6541E">
        <w:rPr>
          <w:sz w:val="24"/>
          <w:szCs w:val="24"/>
        </w:rPr>
        <w:t xml:space="preserve">, </w:t>
      </w:r>
      <w:r w:rsidRPr="00757089">
        <w:rPr>
          <w:sz w:val="24"/>
          <w:szCs w:val="24"/>
        </w:rPr>
        <w:t xml:space="preserve">45% </w:t>
      </w:r>
      <w:r w:rsidR="00332197" w:rsidRPr="00757089">
        <w:rPr>
          <w:sz w:val="24"/>
          <w:szCs w:val="24"/>
        </w:rPr>
        <w:t>contro</w:t>
      </w:r>
      <w:r w:rsidRPr="00757089">
        <w:rPr>
          <w:sz w:val="24"/>
          <w:szCs w:val="24"/>
        </w:rPr>
        <w:t xml:space="preserve"> </w:t>
      </w:r>
      <w:r w:rsidRPr="00757089">
        <w:rPr>
          <w:sz w:val="24"/>
          <w:szCs w:val="24"/>
        </w:rPr>
        <w:t>41%</w:t>
      </w:r>
      <w:r w:rsidRPr="00757089">
        <w:rPr>
          <w:sz w:val="24"/>
          <w:szCs w:val="24"/>
        </w:rPr>
        <w:t>;</w:t>
      </w:r>
      <w:r w:rsidRPr="00757089">
        <w:rPr>
          <w:sz w:val="24"/>
          <w:szCs w:val="24"/>
        </w:rPr>
        <w:t xml:space="preserve"> </w:t>
      </w:r>
      <w:r w:rsidR="00332197" w:rsidRPr="00757089">
        <w:rPr>
          <w:i/>
          <w:sz w:val="24"/>
          <w:szCs w:val="24"/>
        </w:rPr>
        <w:t>Opinium</w:t>
      </w:r>
      <w:r w:rsidR="00332197" w:rsidRPr="00757089">
        <w:rPr>
          <w:sz w:val="24"/>
          <w:szCs w:val="24"/>
        </w:rPr>
        <w:t xml:space="preserve"> per il </w:t>
      </w:r>
      <w:r w:rsidR="00332197" w:rsidRPr="00757089">
        <w:rPr>
          <w:i/>
          <w:sz w:val="24"/>
          <w:szCs w:val="24"/>
        </w:rPr>
        <w:t>Daily Telegraph</w:t>
      </w:r>
      <w:r w:rsidR="00B6541E">
        <w:rPr>
          <w:sz w:val="24"/>
          <w:szCs w:val="24"/>
        </w:rPr>
        <w:t xml:space="preserve">, </w:t>
      </w:r>
      <w:r w:rsidR="00332197" w:rsidRPr="00757089">
        <w:rPr>
          <w:sz w:val="24"/>
          <w:szCs w:val="24"/>
        </w:rPr>
        <w:t xml:space="preserve">49% </w:t>
      </w:r>
      <w:r w:rsidR="00757089">
        <w:rPr>
          <w:sz w:val="24"/>
          <w:szCs w:val="24"/>
        </w:rPr>
        <w:t>a</w:t>
      </w:r>
      <w:r w:rsidR="00332197" w:rsidRPr="00757089">
        <w:rPr>
          <w:sz w:val="24"/>
          <w:szCs w:val="24"/>
        </w:rPr>
        <w:t xml:space="preserve"> 45%; </w:t>
      </w:r>
      <w:r w:rsidR="00332197" w:rsidRPr="00757089">
        <w:rPr>
          <w:i/>
          <w:sz w:val="24"/>
          <w:szCs w:val="24"/>
        </w:rPr>
        <w:t>Survation</w:t>
      </w:r>
      <w:r w:rsidR="00332197" w:rsidRPr="00757089">
        <w:rPr>
          <w:sz w:val="24"/>
          <w:szCs w:val="24"/>
        </w:rPr>
        <w:t xml:space="preserve"> per il </w:t>
      </w:r>
      <w:r w:rsidR="00332197" w:rsidRPr="00757089">
        <w:rPr>
          <w:i/>
          <w:sz w:val="24"/>
          <w:szCs w:val="24"/>
        </w:rPr>
        <w:t>Daily Mail</w:t>
      </w:r>
      <w:r w:rsidR="00B6541E">
        <w:rPr>
          <w:sz w:val="24"/>
          <w:szCs w:val="24"/>
        </w:rPr>
        <w:t xml:space="preserve">, </w:t>
      </w:r>
      <w:r w:rsidR="00332197" w:rsidRPr="00757089">
        <w:rPr>
          <w:sz w:val="24"/>
          <w:szCs w:val="24"/>
        </w:rPr>
        <w:t xml:space="preserve">48% </w:t>
      </w:r>
      <w:r w:rsidR="00757089">
        <w:rPr>
          <w:sz w:val="24"/>
          <w:szCs w:val="24"/>
        </w:rPr>
        <w:t>verso</w:t>
      </w:r>
      <w:r w:rsidR="00332197" w:rsidRPr="00757089">
        <w:rPr>
          <w:sz w:val="24"/>
          <w:szCs w:val="24"/>
        </w:rPr>
        <w:t xml:space="preserve"> 44%.</w:t>
      </w:r>
    </w:p>
    <w:p w:rsidR="00332197" w:rsidRPr="00757089" w:rsidRDefault="00332197" w:rsidP="00757089">
      <w:pPr>
        <w:spacing w:after="0" w:line="240" w:lineRule="auto"/>
        <w:rPr>
          <w:sz w:val="24"/>
          <w:szCs w:val="24"/>
        </w:rPr>
      </w:pPr>
      <w:r w:rsidRPr="00757089">
        <w:rPr>
          <w:sz w:val="24"/>
          <w:szCs w:val="24"/>
        </w:rPr>
        <w:t xml:space="preserve">Il risultato è stato </w:t>
      </w:r>
      <w:r w:rsidRPr="00757089">
        <w:rPr>
          <w:sz w:val="24"/>
          <w:szCs w:val="24"/>
        </w:rPr>
        <w:t>55.3% agli unionisti contro il 44.7% degli indipendentisti. </w:t>
      </w:r>
    </w:p>
    <w:p w:rsidR="004A2CAC" w:rsidRDefault="004A2CAC" w:rsidP="00757089">
      <w:pPr>
        <w:spacing w:after="0" w:line="240" w:lineRule="auto"/>
        <w:rPr>
          <w:sz w:val="24"/>
          <w:szCs w:val="24"/>
        </w:rPr>
      </w:pPr>
    </w:p>
    <w:p w:rsidR="00332197" w:rsidRPr="00B6541E" w:rsidRDefault="00332197" w:rsidP="00757089">
      <w:pPr>
        <w:spacing w:after="0" w:line="240" w:lineRule="auto"/>
        <w:rPr>
          <w:sz w:val="24"/>
          <w:szCs w:val="24"/>
        </w:rPr>
      </w:pPr>
      <w:r w:rsidRPr="00757089">
        <w:rPr>
          <w:sz w:val="24"/>
          <w:szCs w:val="24"/>
        </w:rPr>
        <w:t xml:space="preserve">Ebbene i sondaggi hanno </w:t>
      </w:r>
      <w:r w:rsidRPr="00B6541E">
        <w:rPr>
          <w:sz w:val="24"/>
          <w:szCs w:val="24"/>
        </w:rPr>
        <w:t>contemporaneamente sbagliato e azzeccato il risultato: sbagliato per gli unionisti</w:t>
      </w:r>
      <w:r w:rsidR="00E03417" w:rsidRPr="00B6541E">
        <w:rPr>
          <w:sz w:val="24"/>
          <w:szCs w:val="24"/>
        </w:rPr>
        <w:t xml:space="preserve"> (un errore tra il 6% e 10%</w:t>
      </w:r>
      <w:r w:rsidR="00B6541E" w:rsidRPr="00B6541E">
        <w:rPr>
          <w:sz w:val="24"/>
          <w:szCs w:val="24"/>
        </w:rPr>
        <w:t xml:space="preserve">, ben </w:t>
      </w:r>
      <w:r w:rsidR="00B6541E">
        <w:rPr>
          <w:sz w:val="24"/>
          <w:szCs w:val="24"/>
        </w:rPr>
        <w:t>oltre i</w:t>
      </w:r>
      <w:r w:rsidR="00B6541E" w:rsidRPr="00B6541E">
        <w:rPr>
          <w:sz w:val="24"/>
          <w:szCs w:val="24"/>
        </w:rPr>
        <w:t xml:space="preserve">l </w:t>
      </w:r>
      <w:r w:rsidR="00B6541E" w:rsidRPr="00B6541E">
        <w:rPr>
          <w:rFonts w:cs="Tahoma"/>
          <w:sz w:val="24"/>
          <w:szCs w:val="24"/>
        </w:rPr>
        <w:t xml:space="preserve">famoso </w:t>
      </w:r>
      <w:r w:rsidR="00B6541E" w:rsidRPr="00B6541E">
        <w:rPr>
          <w:spacing w:val="4"/>
          <w:sz w:val="24"/>
          <w:szCs w:val="24"/>
        </w:rPr>
        <w:t xml:space="preserve">margine di errore del ± </w:t>
      </w:r>
      <w:r w:rsidR="00B6541E" w:rsidRPr="00B6541E">
        <w:rPr>
          <w:spacing w:val="4"/>
          <w:sz w:val="24"/>
          <w:szCs w:val="24"/>
        </w:rPr>
        <w:t>3%</w:t>
      </w:r>
      <w:r w:rsidR="00E03417" w:rsidRPr="00B6541E">
        <w:rPr>
          <w:sz w:val="24"/>
          <w:szCs w:val="24"/>
        </w:rPr>
        <w:t>) e azzeccato per i secessionisti.</w:t>
      </w:r>
    </w:p>
    <w:p w:rsidR="004A2CAC" w:rsidRPr="00757089" w:rsidRDefault="004A2CAC" w:rsidP="004A2CAC">
      <w:pPr>
        <w:spacing w:after="0" w:line="240" w:lineRule="auto"/>
        <w:rPr>
          <w:sz w:val="24"/>
          <w:szCs w:val="24"/>
        </w:rPr>
      </w:pPr>
      <w:r w:rsidRPr="00B6541E">
        <w:rPr>
          <w:sz w:val="24"/>
          <w:szCs w:val="24"/>
        </w:rPr>
        <w:t xml:space="preserve">Inoltre avevano </w:t>
      </w:r>
      <w:r w:rsidR="00B6541E" w:rsidRPr="00B6541E">
        <w:rPr>
          <w:sz w:val="24"/>
          <w:szCs w:val="24"/>
        </w:rPr>
        <w:t>stimato</w:t>
      </w:r>
      <w:r w:rsidRPr="00B6541E">
        <w:rPr>
          <w:sz w:val="24"/>
          <w:szCs w:val="24"/>
        </w:rPr>
        <w:t xml:space="preserve"> un’</w:t>
      </w:r>
      <w:r w:rsidRPr="00B6541E">
        <w:rPr>
          <w:sz w:val="24"/>
          <w:szCs w:val="24"/>
        </w:rPr>
        <w:t xml:space="preserve">affluenza </w:t>
      </w:r>
      <w:r w:rsidRPr="00B6541E">
        <w:rPr>
          <w:sz w:val="24"/>
          <w:szCs w:val="24"/>
        </w:rPr>
        <w:t>intorno all’80</w:t>
      </w:r>
      <w:r w:rsidRPr="004A2CAC">
        <w:rPr>
          <w:sz w:val="24"/>
          <w:szCs w:val="24"/>
        </w:rPr>
        <w:t>%</w:t>
      </w:r>
      <w:r w:rsidR="00B6541E">
        <w:rPr>
          <w:sz w:val="24"/>
          <w:szCs w:val="24"/>
        </w:rPr>
        <w:t>;</w:t>
      </w:r>
      <w:r w:rsidRPr="004A2CAC">
        <w:rPr>
          <w:sz w:val="24"/>
          <w:szCs w:val="24"/>
        </w:rPr>
        <w:t xml:space="preserve"> ed invece è risultata del</w:t>
      </w:r>
      <w:r w:rsidRPr="004A2CAC">
        <w:rPr>
          <w:sz w:val="24"/>
          <w:szCs w:val="24"/>
        </w:rPr>
        <w:t xml:space="preserve">l’85% </w:t>
      </w:r>
      <w:r w:rsidRPr="004A2CAC">
        <w:rPr>
          <w:sz w:val="24"/>
          <w:szCs w:val="24"/>
        </w:rPr>
        <w:t>(</w:t>
      </w:r>
      <w:r>
        <w:rPr>
          <w:sz w:val="24"/>
          <w:szCs w:val="24"/>
        </w:rPr>
        <w:t>nuovamente</w:t>
      </w:r>
      <w:r w:rsidRPr="004A2C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4A2CAC">
        <w:rPr>
          <w:sz w:val="24"/>
          <w:szCs w:val="24"/>
        </w:rPr>
        <w:t>5% di errore statistico)</w:t>
      </w:r>
      <w:r>
        <w:rPr>
          <w:sz w:val="24"/>
          <w:szCs w:val="24"/>
        </w:rPr>
        <w:t>.</w:t>
      </w:r>
    </w:p>
    <w:p w:rsidR="004A2CAC" w:rsidRPr="00757089" w:rsidRDefault="004A2CAC" w:rsidP="00757089">
      <w:pPr>
        <w:spacing w:after="0" w:line="240" w:lineRule="auto"/>
        <w:rPr>
          <w:sz w:val="24"/>
          <w:szCs w:val="24"/>
        </w:rPr>
      </w:pPr>
    </w:p>
    <w:p w:rsidR="00757089" w:rsidRDefault="00E03417" w:rsidP="00757089">
      <w:pPr>
        <w:spacing w:after="0" w:line="240" w:lineRule="auto"/>
        <w:rPr>
          <w:sz w:val="24"/>
          <w:szCs w:val="24"/>
        </w:rPr>
      </w:pPr>
      <w:r w:rsidRPr="00757089">
        <w:rPr>
          <w:sz w:val="24"/>
          <w:szCs w:val="24"/>
        </w:rPr>
        <w:t xml:space="preserve">Perché nessuno ha rilevato questo mezzo passo falso? In fondo lo stesso errore percentuale l’avevano commesso i sondaggisti italiani </w:t>
      </w:r>
      <w:r w:rsidR="00757089" w:rsidRPr="00757089">
        <w:rPr>
          <w:sz w:val="24"/>
          <w:szCs w:val="24"/>
        </w:rPr>
        <w:t>lo scorso maggio</w:t>
      </w:r>
      <w:r w:rsidR="00B6541E">
        <w:rPr>
          <w:sz w:val="24"/>
          <w:szCs w:val="24"/>
        </w:rPr>
        <w:t>,</w:t>
      </w:r>
      <w:r w:rsidR="00757089" w:rsidRPr="00757089">
        <w:rPr>
          <w:sz w:val="24"/>
          <w:szCs w:val="24"/>
        </w:rPr>
        <w:t xml:space="preserve"> per le elezioni europee: il PD era stato sottostimato di 7 punti percentuali</w:t>
      </w:r>
      <w:r w:rsidR="00757089">
        <w:rPr>
          <w:sz w:val="24"/>
          <w:szCs w:val="24"/>
        </w:rPr>
        <w:t>.</w:t>
      </w:r>
      <w:r w:rsidR="004A2CAC">
        <w:rPr>
          <w:sz w:val="24"/>
          <w:szCs w:val="24"/>
        </w:rPr>
        <w:t xml:space="preserve"> </w:t>
      </w:r>
      <w:r w:rsidR="00757089">
        <w:rPr>
          <w:sz w:val="24"/>
          <w:szCs w:val="24"/>
        </w:rPr>
        <w:t>Ed invece, in questo caso, si parlò</w:t>
      </w:r>
      <w:r w:rsidR="00757089" w:rsidRPr="00757089">
        <w:rPr>
          <w:sz w:val="24"/>
          <w:szCs w:val="24"/>
        </w:rPr>
        <w:t xml:space="preserve"> di figuraccia</w:t>
      </w:r>
      <w:r w:rsidR="00757089">
        <w:rPr>
          <w:sz w:val="24"/>
          <w:szCs w:val="24"/>
        </w:rPr>
        <w:t xml:space="preserve">, </w:t>
      </w:r>
      <w:r w:rsidR="00757089" w:rsidRPr="00757089">
        <w:rPr>
          <w:sz w:val="24"/>
          <w:szCs w:val="24"/>
        </w:rPr>
        <w:t>disfatta</w:t>
      </w:r>
      <w:r w:rsidR="00757089">
        <w:rPr>
          <w:sz w:val="24"/>
          <w:szCs w:val="24"/>
        </w:rPr>
        <w:t>,</w:t>
      </w:r>
      <w:r w:rsidR="00757089" w:rsidRPr="00757089">
        <w:rPr>
          <w:sz w:val="24"/>
          <w:szCs w:val="24"/>
        </w:rPr>
        <w:t xml:space="preserve"> flop e fallimento</w:t>
      </w:r>
      <w:r w:rsidR="00757089">
        <w:rPr>
          <w:sz w:val="24"/>
          <w:szCs w:val="24"/>
        </w:rPr>
        <w:t xml:space="preserve"> (</w:t>
      </w:r>
      <w:hyperlink r:id="rId18" w:history="1">
        <w:r w:rsidR="00757089" w:rsidRPr="00757089">
          <w:rPr>
            <w:rStyle w:val="Collegamentoipertestuale"/>
            <w:sz w:val="24"/>
            <w:szCs w:val="24"/>
          </w:rPr>
          <w:t>http://www.linkiesta.it/blogs/questioni-di-metodo/non-e-vero-che-i-sondaggi-hanno-sbagliato</w:t>
        </w:r>
      </w:hyperlink>
      <w:r w:rsidR="00757089">
        <w:rPr>
          <w:rStyle w:val="Collegamentoipertestuale"/>
          <w:sz w:val="24"/>
          <w:szCs w:val="24"/>
        </w:rPr>
        <w:t>)</w:t>
      </w:r>
      <w:r w:rsidR="004A2CAC">
        <w:rPr>
          <w:sz w:val="24"/>
          <w:szCs w:val="24"/>
        </w:rPr>
        <w:t>.</w:t>
      </w:r>
    </w:p>
    <w:p w:rsidR="004A2CAC" w:rsidRDefault="004A2CAC" w:rsidP="00757089">
      <w:pPr>
        <w:spacing w:after="0" w:line="240" w:lineRule="auto"/>
        <w:rPr>
          <w:sz w:val="24"/>
          <w:szCs w:val="24"/>
        </w:rPr>
      </w:pPr>
    </w:p>
    <w:p w:rsidR="004A2CAC" w:rsidRPr="00757089" w:rsidRDefault="004A2CAC" w:rsidP="007570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Eppure in entrambe le votazioni i sondaggi hanno rilevato correttamente la tendenza: la vittoria dei “no” e quella del PD.</w:t>
      </w:r>
    </w:p>
    <w:p w:rsidR="00757089" w:rsidRDefault="00757089" w:rsidP="00757089">
      <w:pPr>
        <w:spacing w:after="0" w:line="240" w:lineRule="auto"/>
        <w:rPr>
          <w:sz w:val="24"/>
          <w:szCs w:val="24"/>
          <w:highlight w:val="yellow"/>
        </w:rPr>
      </w:pPr>
    </w:p>
    <w:p w:rsidR="003C7E0A" w:rsidRPr="003C7E0A" w:rsidRDefault="003C7E0A" w:rsidP="00757089">
      <w:pPr>
        <w:spacing w:after="0" w:line="240" w:lineRule="auto"/>
        <w:rPr>
          <w:sz w:val="24"/>
          <w:szCs w:val="24"/>
        </w:rPr>
      </w:pPr>
      <w:r w:rsidRPr="003C7E0A">
        <w:rPr>
          <w:sz w:val="24"/>
          <w:szCs w:val="24"/>
        </w:rPr>
        <w:t>Che lezione possiamo trarre?</w:t>
      </w:r>
    </w:p>
    <w:p w:rsidR="003C7E0A" w:rsidRDefault="003C7E0A" w:rsidP="00757089">
      <w:pPr>
        <w:spacing w:after="0" w:line="240" w:lineRule="auto"/>
        <w:rPr>
          <w:rFonts w:cs="Arial"/>
          <w:sz w:val="24"/>
          <w:szCs w:val="24"/>
        </w:rPr>
      </w:pPr>
      <w:r w:rsidRPr="003C7E0A">
        <w:rPr>
          <w:rFonts w:cs="Arial"/>
          <w:sz w:val="24"/>
          <w:szCs w:val="24"/>
        </w:rPr>
        <w:t xml:space="preserve">In </w:t>
      </w:r>
      <w:r w:rsidRPr="00F435F3">
        <w:rPr>
          <w:rFonts w:cs="Arial"/>
          <w:b/>
          <w:sz w:val="24"/>
          <w:szCs w:val="24"/>
        </w:rPr>
        <w:t>primo luogo</w:t>
      </w:r>
      <w:r>
        <w:rPr>
          <w:rFonts w:cs="Arial"/>
          <w:sz w:val="24"/>
          <w:szCs w:val="24"/>
        </w:rPr>
        <w:t xml:space="preserve">, </w:t>
      </w:r>
      <w:r w:rsidR="00035D08">
        <w:rPr>
          <w:rFonts w:cs="Arial"/>
          <w:sz w:val="24"/>
          <w:szCs w:val="24"/>
        </w:rPr>
        <w:t>i giornalisti, i politici,</w:t>
      </w:r>
      <w:r>
        <w:rPr>
          <w:rFonts w:cs="Arial"/>
          <w:sz w:val="24"/>
          <w:szCs w:val="24"/>
        </w:rPr>
        <w:t xml:space="preserve"> l’opinione pubblica </w:t>
      </w:r>
      <w:r w:rsidR="00035D08">
        <w:rPr>
          <w:rFonts w:cs="Arial"/>
          <w:sz w:val="24"/>
          <w:szCs w:val="24"/>
        </w:rPr>
        <w:t xml:space="preserve">(e i sondaggisti stessi) </w:t>
      </w:r>
      <w:r>
        <w:rPr>
          <w:rFonts w:cs="Arial"/>
          <w:sz w:val="24"/>
          <w:szCs w:val="24"/>
        </w:rPr>
        <w:t xml:space="preserve">non possono chiedere ai sondaggi quello che </w:t>
      </w:r>
      <w:r w:rsidR="00B6541E">
        <w:rPr>
          <w:rFonts w:cs="Arial"/>
          <w:sz w:val="24"/>
          <w:szCs w:val="24"/>
        </w:rPr>
        <w:t xml:space="preserve">essi </w:t>
      </w:r>
      <w:r>
        <w:rPr>
          <w:rFonts w:cs="Arial"/>
          <w:sz w:val="24"/>
          <w:szCs w:val="24"/>
        </w:rPr>
        <w:t>non possono dare: la precisione.</w:t>
      </w:r>
    </w:p>
    <w:p w:rsidR="00F435F3" w:rsidRDefault="00F435F3" w:rsidP="00757089">
      <w:pPr>
        <w:spacing w:after="0" w:line="240" w:lineRule="auto"/>
        <w:rPr>
          <w:rFonts w:cs="Arial"/>
          <w:sz w:val="24"/>
          <w:szCs w:val="24"/>
        </w:rPr>
      </w:pPr>
    </w:p>
    <w:p w:rsidR="00035D08" w:rsidRDefault="003C7E0A" w:rsidP="00757089">
      <w:pPr>
        <w:spacing w:after="0" w:line="240" w:lineRule="auto"/>
        <w:rPr>
          <w:rFonts w:cs="Arial"/>
          <w:sz w:val="24"/>
          <w:szCs w:val="24"/>
        </w:rPr>
      </w:pPr>
      <w:r w:rsidRPr="00F435F3">
        <w:rPr>
          <w:rFonts w:cs="Arial"/>
          <w:b/>
          <w:sz w:val="24"/>
          <w:szCs w:val="24"/>
        </w:rPr>
        <w:t>Secondariamente</w:t>
      </w:r>
      <w:r>
        <w:rPr>
          <w:rFonts w:cs="Arial"/>
          <w:sz w:val="24"/>
          <w:szCs w:val="24"/>
        </w:rPr>
        <w:t xml:space="preserve"> i sondaggi sono</w:t>
      </w:r>
      <w:r w:rsidR="00B6541E">
        <w:rPr>
          <w:rFonts w:cs="Arial"/>
          <w:sz w:val="24"/>
          <w:szCs w:val="24"/>
        </w:rPr>
        <w:t>, invece,</w:t>
      </w:r>
      <w:r>
        <w:rPr>
          <w:rFonts w:cs="Arial"/>
          <w:sz w:val="24"/>
          <w:szCs w:val="24"/>
        </w:rPr>
        <w:t xml:space="preserve"> utili </w:t>
      </w:r>
      <w:r w:rsidRPr="003C7E0A">
        <w:rPr>
          <w:rFonts w:cs="Arial"/>
          <w:b/>
          <w:sz w:val="24"/>
          <w:szCs w:val="24"/>
        </w:rPr>
        <w:t>unicamente</w:t>
      </w:r>
      <w:r>
        <w:rPr>
          <w:rFonts w:cs="Arial"/>
          <w:sz w:val="24"/>
          <w:szCs w:val="24"/>
        </w:rPr>
        <w:t xml:space="preserve"> per rilevare </w:t>
      </w:r>
      <w:r w:rsidRPr="00B6541E">
        <w:rPr>
          <w:rFonts w:cs="Arial"/>
          <w:b/>
          <w:sz w:val="24"/>
          <w:szCs w:val="24"/>
        </w:rPr>
        <w:t>te</w:t>
      </w:r>
      <w:r w:rsidR="00035D08" w:rsidRPr="00B6541E">
        <w:rPr>
          <w:rFonts w:cs="Arial"/>
          <w:b/>
          <w:sz w:val="24"/>
          <w:szCs w:val="24"/>
        </w:rPr>
        <w:t>ndenze</w:t>
      </w:r>
      <w:r w:rsidR="00035D08">
        <w:rPr>
          <w:rFonts w:cs="Arial"/>
          <w:sz w:val="24"/>
          <w:szCs w:val="24"/>
        </w:rPr>
        <w:t>; e nulla più</w:t>
      </w:r>
      <w:r w:rsidR="00B6541E">
        <w:rPr>
          <w:rFonts w:cs="Arial"/>
          <w:sz w:val="24"/>
          <w:szCs w:val="24"/>
        </w:rPr>
        <w:t xml:space="preserve"> (e non è poco)</w:t>
      </w:r>
      <w:r w:rsidR="00035D08">
        <w:rPr>
          <w:rFonts w:cs="Arial"/>
          <w:sz w:val="24"/>
          <w:szCs w:val="24"/>
        </w:rPr>
        <w:t xml:space="preserve">. E questo i sondaggi pre-elettorali lo fanno abbastanza bene. </w:t>
      </w:r>
    </w:p>
    <w:p w:rsidR="00F435F3" w:rsidRDefault="00F435F3" w:rsidP="00757089">
      <w:pPr>
        <w:spacing w:after="0" w:line="240" w:lineRule="auto"/>
        <w:rPr>
          <w:rFonts w:cs="Arial"/>
          <w:sz w:val="24"/>
          <w:szCs w:val="24"/>
        </w:rPr>
      </w:pPr>
    </w:p>
    <w:p w:rsidR="00E03417" w:rsidRDefault="00035D08" w:rsidP="00757089">
      <w:pPr>
        <w:spacing w:after="0" w:line="240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In </w:t>
      </w:r>
      <w:r w:rsidRPr="00F435F3">
        <w:rPr>
          <w:rFonts w:cs="Arial"/>
          <w:b/>
          <w:sz w:val="24"/>
          <w:szCs w:val="24"/>
        </w:rPr>
        <w:t>terzo luogo</w:t>
      </w:r>
      <w:r>
        <w:rPr>
          <w:rFonts w:cs="Arial"/>
          <w:sz w:val="24"/>
          <w:szCs w:val="24"/>
        </w:rPr>
        <w:t xml:space="preserve"> la legge che in Italia </w:t>
      </w:r>
      <w:r w:rsidR="00B6541E">
        <w:rPr>
          <w:rFonts w:cs="Arial"/>
          <w:sz w:val="24"/>
          <w:szCs w:val="24"/>
        </w:rPr>
        <w:t>vieta</w:t>
      </w:r>
      <w:r>
        <w:rPr>
          <w:rFonts w:cs="Arial"/>
          <w:sz w:val="24"/>
          <w:szCs w:val="24"/>
        </w:rPr>
        <w:t xml:space="preserve"> la diffusione dei sondaggi ben 15 giorni prima del voto, può essere un </w:t>
      </w:r>
      <w:r w:rsidRPr="00F435F3">
        <w:rPr>
          <w:rFonts w:cs="Arial"/>
          <w:i/>
          <w:sz w:val="24"/>
          <w:szCs w:val="24"/>
        </w:rPr>
        <w:t>boomerang</w:t>
      </w:r>
      <w:r>
        <w:rPr>
          <w:rFonts w:cs="Arial"/>
          <w:sz w:val="24"/>
          <w:szCs w:val="24"/>
        </w:rPr>
        <w:t xml:space="preserve"> per la credibilità dei sondaggi stessi. </w:t>
      </w:r>
      <w:r w:rsidR="00F435F3">
        <w:rPr>
          <w:rFonts w:cs="Arial"/>
          <w:sz w:val="24"/>
          <w:szCs w:val="24"/>
        </w:rPr>
        <w:t>Infatti i</w:t>
      </w:r>
      <w:r w:rsidR="00E03417" w:rsidRPr="003C7E0A">
        <w:rPr>
          <w:sz w:val="24"/>
          <w:szCs w:val="24"/>
        </w:rPr>
        <w:t>l 6 settembre (</w:t>
      </w:r>
      <w:r>
        <w:rPr>
          <w:sz w:val="24"/>
          <w:szCs w:val="24"/>
        </w:rPr>
        <w:t xml:space="preserve">quindi </w:t>
      </w:r>
      <w:r w:rsidR="00E03417" w:rsidRPr="003C7E0A">
        <w:rPr>
          <w:sz w:val="24"/>
          <w:szCs w:val="24"/>
        </w:rPr>
        <w:t xml:space="preserve">12 giorni prima del voto) </w:t>
      </w:r>
      <w:r w:rsidR="00E03417" w:rsidRPr="003C7E0A">
        <w:rPr>
          <w:sz w:val="24"/>
          <w:szCs w:val="24"/>
        </w:rPr>
        <w:t xml:space="preserve">l’istituto </w:t>
      </w:r>
      <w:r w:rsidR="00E03417" w:rsidRPr="00035D08">
        <w:rPr>
          <w:i/>
          <w:sz w:val="24"/>
          <w:szCs w:val="24"/>
        </w:rPr>
        <w:t>YouGov</w:t>
      </w:r>
      <w:r w:rsidR="00E03417" w:rsidRPr="003C7E0A">
        <w:rPr>
          <w:sz w:val="24"/>
          <w:szCs w:val="24"/>
        </w:rPr>
        <w:t xml:space="preserve"> </w:t>
      </w:r>
      <w:r>
        <w:rPr>
          <w:sz w:val="24"/>
          <w:szCs w:val="24"/>
        </w:rPr>
        <w:t>rilevava</w:t>
      </w:r>
      <w:r w:rsidR="00B654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03417" w:rsidRPr="003C7E0A">
        <w:rPr>
          <w:sz w:val="24"/>
          <w:szCs w:val="24"/>
        </w:rPr>
        <w:t>per il giornale britannico </w:t>
      </w:r>
      <w:r w:rsidR="00E03417" w:rsidRPr="003C7E0A">
        <w:rPr>
          <w:rStyle w:val="Enfasicorsivo"/>
          <w:sz w:val="24"/>
          <w:szCs w:val="24"/>
        </w:rPr>
        <w:t>Sunday Times</w:t>
      </w:r>
      <w:r w:rsidR="00B6541E">
        <w:rPr>
          <w:sz w:val="24"/>
          <w:szCs w:val="24"/>
        </w:rPr>
        <w:t xml:space="preserve">, </w:t>
      </w:r>
      <w:r>
        <w:rPr>
          <w:sz w:val="24"/>
          <w:szCs w:val="24"/>
        </w:rPr>
        <w:t>che</w:t>
      </w:r>
      <w:r w:rsidR="00E03417" w:rsidRPr="003C7E0A">
        <w:rPr>
          <w:sz w:val="24"/>
          <w:szCs w:val="24"/>
        </w:rPr>
        <w:t xml:space="preserve"> i favorevoli all’indipendenza dal Regno Unito </w:t>
      </w:r>
      <w:r>
        <w:rPr>
          <w:sz w:val="24"/>
          <w:szCs w:val="24"/>
        </w:rPr>
        <w:t>avevano raggiunto la</w:t>
      </w:r>
      <w:r w:rsidR="00E03417" w:rsidRPr="003C7E0A">
        <w:rPr>
          <w:sz w:val="24"/>
          <w:szCs w:val="24"/>
        </w:rPr>
        <w:t xml:space="preserve"> maggioranza</w:t>
      </w:r>
      <w:r>
        <w:rPr>
          <w:sz w:val="24"/>
          <w:szCs w:val="24"/>
        </w:rPr>
        <w:t>:</w:t>
      </w:r>
      <w:r w:rsidR="00E03417" w:rsidRPr="003C7E0A">
        <w:rPr>
          <w:sz w:val="24"/>
          <w:szCs w:val="24"/>
        </w:rPr>
        <w:t xml:space="preserve"> 51</w:t>
      </w:r>
      <w:r>
        <w:rPr>
          <w:sz w:val="24"/>
          <w:szCs w:val="24"/>
        </w:rPr>
        <w:t xml:space="preserve">% i “sì” contro </w:t>
      </w:r>
      <w:r w:rsidR="00E03417" w:rsidRPr="003C7E0A">
        <w:rPr>
          <w:sz w:val="24"/>
          <w:szCs w:val="24"/>
        </w:rPr>
        <w:t>il 49</w:t>
      </w:r>
      <w:r>
        <w:rPr>
          <w:sz w:val="24"/>
          <w:szCs w:val="24"/>
        </w:rPr>
        <w:t>% dei “no”</w:t>
      </w:r>
      <w:r w:rsidR="00E03417" w:rsidRPr="003C7E0A">
        <w:rPr>
          <w:sz w:val="24"/>
          <w:szCs w:val="24"/>
        </w:rPr>
        <w:t xml:space="preserve">. </w:t>
      </w:r>
      <w:r w:rsidR="00B6541E">
        <w:rPr>
          <w:sz w:val="24"/>
          <w:szCs w:val="24"/>
        </w:rPr>
        <w:t xml:space="preserve">Se nel </w:t>
      </w:r>
      <w:r>
        <w:rPr>
          <w:sz w:val="24"/>
          <w:szCs w:val="24"/>
        </w:rPr>
        <w:t xml:space="preserve">Regno Unito fosse </w:t>
      </w:r>
      <w:r w:rsidR="00B6541E">
        <w:rPr>
          <w:sz w:val="24"/>
          <w:szCs w:val="24"/>
        </w:rPr>
        <w:t xml:space="preserve">in vigore una </w:t>
      </w:r>
      <w:r>
        <w:rPr>
          <w:sz w:val="24"/>
          <w:szCs w:val="24"/>
        </w:rPr>
        <w:t xml:space="preserve">legge </w:t>
      </w:r>
      <w:r w:rsidR="00B6541E">
        <w:rPr>
          <w:sz w:val="24"/>
          <w:szCs w:val="24"/>
        </w:rPr>
        <w:t xml:space="preserve">simile a quella </w:t>
      </w:r>
      <w:r w:rsidR="00F435F3">
        <w:rPr>
          <w:sz w:val="24"/>
          <w:szCs w:val="24"/>
        </w:rPr>
        <w:t xml:space="preserve">italiana, </w:t>
      </w:r>
      <w:r w:rsidR="00B6541E">
        <w:rPr>
          <w:sz w:val="24"/>
          <w:szCs w:val="24"/>
        </w:rPr>
        <w:t xml:space="preserve">i giornali avrebbero </w:t>
      </w:r>
      <w:r w:rsidR="00F435F3">
        <w:rPr>
          <w:sz w:val="24"/>
          <w:szCs w:val="24"/>
        </w:rPr>
        <w:t>scritto che i sondaggi scozzesi</w:t>
      </w:r>
      <w:r w:rsidR="00AA2E73">
        <w:rPr>
          <w:sz w:val="24"/>
          <w:szCs w:val="24"/>
        </w:rPr>
        <w:t xml:space="preserve"> avevano miseramente fallito </w:t>
      </w:r>
      <w:r w:rsidR="00F435F3">
        <w:rPr>
          <w:sz w:val="24"/>
          <w:szCs w:val="24"/>
        </w:rPr>
        <w:t>la previsione.</w:t>
      </w:r>
      <w:r>
        <w:rPr>
          <w:sz w:val="24"/>
          <w:szCs w:val="24"/>
        </w:rPr>
        <w:t xml:space="preserve"> </w:t>
      </w:r>
    </w:p>
    <w:p w:rsidR="00F71325" w:rsidRDefault="00F71325" w:rsidP="00757089">
      <w:pPr>
        <w:spacing w:after="0" w:line="240" w:lineRule="auto"/>
        <w:rPr>
          <w:sz w:val="24"/>
          <w:szCs w:val="24"/>
        </w:rPr>
      </w:pPr>
    </w:p>
    <w:p w:rsidR="00F71325" w:rsidRPr="00757089" w:rsidRDefault="00F71325" w:rsidP="00757089">
      <w:p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Quando l’Italia diventerà un Paese normale?</w:t>
      </w:r>
      <w:bookmarkStart w:id="0" w:name="_GoBack"/>
      <w:bookmarkEnd w:id="0"/>
    </w:p>
    <w:sectPr w:rsidR="00F71325" w:rsidRPr="00757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4D" w:rsidRDefault="00B1244D" w:rsidP="00757089">
      <w:pPr>
        <w:spacing w:after="0" w:line="240" w:lineRule="auto"/>
      </w:pPr>
      <w:r>
        <w:separator/>
      </w:r>
    </w:p>
  </w:endnote>
  <w:endnote w:type="continuationSeparator" w:id="0">
    <w:p w:rsidR="00B1244D" w:rsidRDefault="00B1244D" w:rsidP="0075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4D" w:rsidRDefault="00B1244D" w:rsidP="00757089">
      <w:pPr>
        <w:spacing w:after="0" w:line="240" w:lineRule="auto"/>
      </w:pPr>
      <w:r>
        <w:separator/>
      </w:r>
    </w:p>
  </w:footnote>
  <w:footnote w:type="continuationSeparator" w:id="0">
    <w:p w:rsidR="00B1244D" w:rsidRDefault="00B1244D" w:rsidP="00757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21"/>
    <w:rsid w:val="00030E27"/>
    <w:rsid w:val="00035D08"/>
    <w:rsid w:val="00332197"/>
    <w:rsid w:val="003C7E0A"/>
    <w:rsid w:val="004A2CAC"/>
    <w:rsid w:val="00620EDA"/>
    <w:rsid w:val="0072660E"/>
    <w:rsid w:val="00747FF2"/>
    <w:rsid w:val="00757089"/>
    <w:rsid w:val="008F5A76"/>
    <w:rsid w:val="00AA2E73"/>
    <w:rsid w:val="00B1244D"/>
    <w:rsid w:val="00B6541E"/>
    <w:rsid w:val="00DA2E21"/>
    <w:rsid w:val="00E03417"/>
    <w:rsid w:val="00F12BF8"/>
    <w:rsid w:val="00F435F3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F4BB-85AC-459D-B264-B719849E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0341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03417"/>
    <w:rPr>
      <w:strike w:val="0"/>
      <w:dstrike w:val="0"/>
      <w:color w:val="0000FF"/>
      <w:u w:val="none"/>
      <w:effect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70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70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70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iesta.it/taxonomy/term/194534" TargetMode="External"/><Relationship Id="rId13" Type="http://schemas.openxmlformats.org/officeDocument/2006/relationships/hyperlink" Target="http://www.linkiesta.it/taxonomy/term/192283" TargetMode="External"/><Relationship Id="rId18" Type="http://schemas.openxmlformats.org/officeDocument/2006/relationships/hyperlink" Target="http://www.linkiesta.it/blogs/questioni-di-metodo/non-e-vero-che-i-sondaggi-hanno-sbaglia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nkiesta.it/taxonomy/term/200270" TargetMode="External"/><Relationship Id="rId12" Type="http://schemas.openxmlformats.org/officeDocument/2006/relationships/hyperlink" Target="http://www.linkiesta.it/taxonomy/term/192283" TargetMode="External"/><Relationship Id="rId17" Type="http://schemas.openxmlformats.org/officeDocument/2006/relationships/hyperlink" Target="http://www.linkiesta.it/scien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iesta.it/elezion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inkiesta.it/taxonomy/term/172887" TargetMode="External"/><Relationship Id="rId11" Type="http://schemas.openxmlformats.org/officeDocument/2006/relationships/hyperlink" Target="http://www.linkiesta.it/taxonomy/term/2041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inkiesta.it/societ%C3%A0" TargetMode="External"/><Relationship Id="rId10" Type="http://schemas.openxmlformats.org/officeDocument/2006/relationships/hyperlink" Target="http://www.linkiesta.it/taxonomy/term/19711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nkiesta.it/taxonomy/term/204162" TargetMode="External"/><Relationship Id="rId14" Type="http://schemas.openxmlformats.org/officeDocument/2006/relationships/hyperlink" Target="http://www.linkiesta.it/taxonomy/term/19228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gobo</dc:creator>
  <cp:keywords/>
  <dc:description/>
  <cp:lastModifiedBy>gobo</cp:lastModifiedBy>
  <cp:revision>8</cp:revision>
  <dcterms:created xsi:type="dcterms:W3CDTF">2014-09-18T13:46:00Z</dcterms:created>
  <dcterms:modified xsi:type="dcterms:W3CDTF">2014-09-19T22:38:00Z</dcterms:modified>
</cp:coreProperties>
</file>